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TILBUDSSKJEMA – ÅPEN ANBUDSKONKURRANSE</w:t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Med dette bekreftes det at det gis tilbud på: </w:t>
      </w:r>
    </w:p>
    <w:p w:rsidR="00000000" w:rsidDel="00000000" w:rsidP="00000000" w:rsidRDefault="00000000" w:rsidRPr="00000000" w14:paraId="00000005">
      <w:pPr>
        <w:widowControl w:val="0"/>
        <w:spacing w:before="110" w:line="199" w:lineRule="auto"/>
        <w:ind w:right="-689.5275590551165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before="110" w:line="199" w:lineRule="auto"/>
        <w:ind w:right="-689.5275590551165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“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z w:val="24"/>
          <w:szCs w:val="24"/>
          <w:rtl w:val="0"/>
        </w:rPr>
        <w:t xml:space="preserve">2027 Avtale om revisjonstjenester for kvalitetssikring av prøvetaking av avløpsvann ISO 17025”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Rule="auto"/>
        <w:ind w:left="36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rtl w:val="0"/>
        </w:rPr>
        <w:t xml:space="preserve">NAVN OG KONTAKTINFORMASJON FOR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TILBYDER:</w:t>
      </w:r>
      <w:r w:rsidDel="00000000" w:rsidR="00000000" w:rsidRPr="00000000">
        <w:rPr>
          <w:rtl w:val="0"/>
        </w:rPr>
      </w:r>
    </w:p>
    <w:tbl>
      <w:tblPr>
        <w:tblStyle w:val="Table1"/>
        <w:tblW w:w="928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685"/>
        <w:gridCol w:w="6600"/>
        <w:tblGridChange w:id="0">
          <w:tblGrid>
            <w:gridCol w:w="2685"/>
            <w:gridCol w:w="6600"/>
          </w:tblGrid>
        </w:tblGridChange>
      </w:tblGrid>
      <w:tr>
        <w:trPr>
          <w:cantSplit w:val="0"/>
          <w:trHeight w:val="520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Tabell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Fylles ut av leverandør: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Firmanavn</w:t>
            </w:r>
          </w:p>
        </w:tc>
        <w:tc>
          <w:tcPr/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Organisasjonsnummer</w:t>
            </w:r>
          </w:p>
        </w:tc>
        <w:tc>
          <w:tcPr/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Postadresse</w:t>
            </w:r>
          </w:p>
        </w:tc>
        <w:tc>
          <w:tcPr/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Postnummer</w:t>
            </w:r>
          </w:p>
        </w:tc>
        <w:tc>
          <w:tcPr/>
          <w:p w:rsidR="00000000" w:rsidDel="00000000" w:rsidP="00000000" w:rsidRDefault="00000000" w:rsidRPr="00000000" w14:paraId="000000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Poststed</w:t>
            </w:r>
          </w:p>
        </w:tc>
        <w:tc>
          <w:tcPr/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Kontaktperson</w:t>
            </w:r>
          </w:p>
        </w:tc>
        <w:tc>
          <w:tcPr/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E-post</w:t>
            </w:r>
          </w:p>
        </w:tc>
        <w:tc>
          <w:tcPr/>
          <w:p w:rsidR="00000000" w:rsidDel="00000000" w:rsidP="00000000" w:rsidRDefault="00000000" w:rsidRPr="00000000" w14:paraId="000000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Telefonnummer</w:t>
            </w:r>
          </w:p>
        </w:tc>
        <w:tc>
          <w:tcPr/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20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Rule="auto"/>
        <w:ind w:left="36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rtl w:val="0"/>
        </w:rPr>
        <w:t xml:space="preserve">BRUK AV UNDERLEVERANDØRER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 medhold av forskrift om offentlige anskaffelser § 19-2 (1), skal leverandøren oppgi hvilke deler av kontrakten han planlegger at underleverandører skal utføre, og hvilke underleverandører han planlegger å bruke i tabellen nedenfor. </w:t>
      </w:r>
    </w:p>
    <w:p w:rsidR="00000000" w:rsidDel="00000000" w:rsidP="00000000" w:rsidRDefault="00000000" w:rsidRPr="00000000" w14:paraId="0000001F">
      <w:pPr>
        <w:rPr>
          <w:rFonts w:ascii="Calibri" w:cs="Calibri" w:eastAsia="Calibri" w:hAnsi="Calibri"/>
          <w:color w:val="333333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762"/>
        <w:gridCol w:w="2762"/>
        <w:gridCol w:w="3538"/>
        <w:tblGridChange w:id="0">
          <w:tblGrid>
            <w:gridCol w:w="2762"/>
            <w:gridCol w:w="2762"/>
            <w:gridCol w:w="3538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20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Underleverandør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21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Kontaktperson underleverandør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22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Underleverandørens kontraktsarbeider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3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6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C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Husk å sende inn signert forpliktelseserklæring dersom tilbyder støtter seg på andre aktører. </w:t>
      </w:r>
    </w:p>
    <w:p w:rsidR="00000000" w:rsidDel="00000000" w:rsidP="00000000" w:rsidRDefault="00000000" w:rsidRPr="00000000" w14:paraId="0000002E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Rule="auto"/>
        <w:ind w:left="360" w:hanging="360"/>
        <w:rPr>
          <w:rFonts w:ascii="Calibri" w:cs="Calibri" w:eastAsia="Calibri" w:hAnsi="Calibri"/>
          <w:color w:val="000000"/>
        </w:rPr>
      </w:pPr>
      <w:bookmarkStart w:colFirst="0" w:colLast="0" w:name="_heading=h.g85t9q8rb60z" w:id="0"/>
      <w:bookmarkEnd w:id="0"/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rtl w:val="0"/>
        </w:rPr>
        <w:t xml:space="preserve">LØNNS- OG ARBEIDSVILKÅR, ABSOLUTTE KRAV OG EVENTUELLE FORBEHOLD, MV.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Nedenfor følger en beskrivelse av forhold som leverandøren forplikter seg til å oppfylle ved kontraktsoppfy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llelse.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Style w:val="Heading2"/>
        <w:spacing w:before="0" w:lineRule="auto"/>
        <w:rPr>
          <w:rFonts w:ascii="Calibri" w:cs="Calibri" w:eastAsia="Calibri" w:hAnsi="Calibri"/>
        </w:rPr>
      </w:pPr>
      <w:bookmarkStart w:colFirst="0" w:colLast="0" w:name="_heading=h.vej30d3tjj3r" w:id="1"/>
      <w:bookmarkEnd w:id="1"/>
      <w:r w:rsidDel="00000000" w:rsidR="00000000" w:rsidRPr="00000000">
        <w:rPr>
          <w:rFonts w:ascii="Calibri" w:cs="Calibri" w:eastAsia="Calibri" w:hAnsi="Calibri"/>
          <w:rtl w:val="0"/>
        </w:rPr>
        <w:t xml:space="preserve">3.1. EGENERKLÆRING LØNNS- OG ARBEIDSVILKÅR</w:t>
      </w:r>
    </w:p>
    <w:p w:rsidR="00000000" w:rsidDel="00000000" w:rsidP="00000000" w:rsidRDefault="00000000" w:rsidRPr="00000000" w14:paraId="00000033">
      <w:pPr>
        <w:rPr>
          <w:rFonts w:ascii="Calibri" w:cs="Calibri" w:eastAsia="Calibri" w:hAnsi="Calibri"/>
          <w:u w:val="single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Sett ett kryss:</w:t>
      </w:r>
    </w:p>
    <w:p w:rsidR="00000000" w:rsidDel="00000000" w:rsidP="00000000" w:rsidRDefault="00000000" w:rsidRPr="00000000" w14:paraId="00000034">
      <w:pPr>
        <w:rPr>
          <w:rFonts w:ascii="Calibri" w:cs="Calibri" w:eastAsia="Calibri" w:hAnsi="Calibri"/>
          <w:u w:val="singl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212.0" w:type="dxa"/>
        <w:jc w:val="left"/>
        <w:tblLayout w:type="fixed"/>
        <w:tblLook w:val="0000"/>
      </w:tblPr>
      <w:tblGrid>
        <w:gridCol w:w="637"/>
        <w:gridCol w:w="8575"/>
        <w:tblGridChange w:id="0">
          <w:tblGrid>
            <w:gridCol w:w="637"/>
            <w:gridCol w:w="8575"/>
          </w:tblGrid>
        </w:tblGridChange>
      </w:tblGrid>
      <w:tr>
        <w:trPr>
          <w:cantSplit w:val="0"/>
          <w:trHeight w:val="2929.5410156250005" w:hRule="atLeast"/>
          <w:tblHeader w:val="0"/>
        </w:trPr>
        <w:tc>
          <w:tcPr/>
          <w:p w:rsidR="00000000" w:rsidDel="00000000" w:rsidP="00000000" w:rsidRDefault="00000000" w:rsidRPr="00000000" w14:paraId="00000035">
            <w:pPr>
              <w:spacing w:after="200" w:lineRule="auto"/>
              <w:ind w:hanging="75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</w:t>
            </w:r>
          </w:p>
          <w:p w:rsidR="00000000" w:rsidDel="00000000" w:rsidP="00000000" w:rsidRDefault="00000000" w:rsidRPr="00000000" w14:paraId="00000036">
            <w:pPr>
              <w:spacing w:after="200" w:lineRule="auto"/>
              <w:ind w:hanging="75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spacing w:after="200" w:lineRule="auto"/>
              <w:ind w:hanging="75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</w:t>
            </w:r>
          </w:p>
        </w:tc>
        <w:tc>
          <w:tcPr/>
          <w:p w:rsidR="00000000" w:rsidDel="00000000" w:rsidP="00000000" w:rsidRDefault="00000000" w:rsidRPr="00000000" w14:paraId="00000038">
            <w:pPr>
              <w:spacing w:line="276" w:lineRule="auto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Vårt firma erklærer at det ved en kontraktsinngåelse kan dokumenteres overholdelse av forskrift om lønns- og arbeidsvilkår i offentlige kontrakter.</w:t>
            </w:r>
          </w:p>
          <w:p w:rsidR="00000000" w:rsidDel="00000000" w:rsidP="00000000" w:rsidRDefault="00000000" w:rsidRPr="00000000" w14:paraId="00000039">
            <w:pPr>
              <w:spacing w:line="276" w:lineRule="auto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spacing w:line="276" w:lineRule="auto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Dersom kontraktsarbeidet ikke er dekket av forskrift om allmenngjort tariffavtale, kan vi dokumentere at krav om lønns- og arbeidsvilkår er i henhold til gjeldende landsomfattende tariffavtale for den aktuelle bransjen. Med lønns- og arbeidsvilkår menes i denne sammenheng bestemmelser om minste arbeidstid, lønn, herunder overtidstillegg, skift- og turnustillegg og ulempetillegg, og dekning av utgifter til reise, kost og losji, i den grad slike bestemmelser følger av tariffavtalen.</w:t>
            </w:r>
          </w:p>
          <w:p w:rsidR="00000000" w:rsidDel="00000000" w:rsidP="00000000" w:rsidRDefault="00000000" w:rsidRPr="00000000" w14:paraId="0000003B">
            <w:pPr>
              <w:spacing w:line="276" w:lineRule="auto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C">
      <w:pPr>
        <w:pStyle w:val="Heading2"/>
        <w:numPr>
          <w:ilvl w:val="1"/>
          <w:numId w:val="2"/>
        </w:numPr>
        <w:spacing w:before="0" w:lineRule="auto"/>
        <w:ind w:left="720" w:hanging="720"/>
        <w:rPr>
          <w:rFonts w:ascii="Calibri" w:cs="Calibri" w:eastAsia="Calibri" w:hAnsi="Calibri"/>
        </w:rPr>
      </w:pPr>
      <w:bookmarkStart w:colFirst="0" w:colLast="0" w:name="_heading=h.s5469ht4fumi" w:id="2"/>
      <w:bookmarkEnd w:id="2"/>
      <w:r w:rsidDel="00000000" w:rsidR="00000000" w:rsidRPr="00000000">
        <w:rPr>
          <w:rFonts w:ascii="Calibri" w:cs="Calibri" w:eastAsia="Calibri" w:hAnsi="Calibri"/>
          <w:rtl w:val="0"/>
        </w:rPr>
        <w:t xml:space="preserve">EGENERKLÆRING KRAV</w:t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Det bekreftes ved innsendelse av dette vedlegget at tilbudet oppfyller alle krav og absolutte krav stilt i konkurransegrunnlaget inkl. vedlegg.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Oppfyllelse av kravene skal også bekreftes i Mercell-portalen under fanen “Krav”.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Dersom tilbudet inneholder avvik/forbehold fra konkurransegrunnlag inkl. vedlegg skal dette oppgis nedenfor i tabell 2 – Beskrivelse av avvik/forbehold/betingelser (pris). Alle avvik fra oppdragsgivers konkurransedokumenter skal oppsummeres og fremgå av dette skjemaet. Det er ikke nødvendig å gjengi forbeholdene i Mercell, det er tilstrekkelig å henvise til denne tabell 2. </w:t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rFonts w:ascii="Calibri" w:cs="Calibri" w:eastAsia="Calibri" w:hAnsi="Calibri"/>
          <w:u w:val="single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Sett ett kryss:</w:t>
      </w:r>
    </w:p>
    <w:p w:rsidR="00000000" w:rsidDel="00000000" w:rsidP="00000000" w:rsidRDefault="00000000" w:rsidRPr="00000000" w14:paraId="00000042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☐ Tilbudet inneholder </w:t>
      </w: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ikke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avvik forbehold/ betingelser.</w:t>
      </w:r>
    </w:p>
    <w:p w:rsidR="00000000" w:rsidDel="00000000" w:rsidP="00000000" w:rsidRDefault="00000000" w:rsidRPr="00000000" w14:paraId="00000044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>
          <w:rFonts w:ascii="Calibri" w:cs="Calibri" w:eastAsia="Calibri" w:hAnsi="Calibri"/>
          <w:u w:val="singl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☐ Tilbudet inneholder avvik/forbehold som fremgår av Tabell 2. </w:t>
      </w:r>
      <w:r w:rsidDel="00000000" w:rsidR="00000000" w:rsidRPr="00000000">
        <w:rPr>
          <w:rtl w:val="0"/>
        </w:rPr>
      </w:r>
    </w:p>
    <w:tbl>
      <w:tblPr>
        <w:tblStyle w:val="Table4"/>
        <w:tblW w:w="946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980"/>
        <w:gridCol w:w="7484"/>
        <w:tblGridChange w:id="0">
          <w:tblGrid>
            <w:gridCol w:w="1980"/>
            <w:gridCol w:w="7484"/>
          </w:tblGrid>
        </w:tblGridChange>
      </w:tblGrid>
      <w:tr>
        <w:trPr>
          <w:cantSplit w:val="0"/>
          <w:trHeight w:val="292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Tabell 2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lef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Henvisning til krav/avsnitt</w:t>
            </w:r>
          </w:p>
        </w:tc>
        <w:tc>
          <w:tcPr/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lef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Beskrivelse av avvik/forbehold/forutsetning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lef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lef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lef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lef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lef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lef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(Tabell utvides ved behov)</w:t>
            </w:r>
          </w:p>
        </w:tc>
      </w:tr>
    </w:tbl>
    <w:p w:rsidR="00000000" w:rsidDel="00000000" w:rsidP="00000000" w:rsidRDefault="00000000" w:rsidRPr="00000000" w14:paraId="00000050">
      <w:pPr>
        <w:pStyle w:val="Heading2"/>
        <w:spacing w:before="0" w:lineRule="auto"/>
        <w:ind w:left="0" w:firstLine="0"/>
        <w:rPr>
          <w:rFonts w:ascii="Calibri" w:cs="Calibri" w:eastAsia="Calibri" w:hAnsi="Calibri"/>
        </w:rPr>
      </w:pPr>
      <w:bookmarkStart w:colFirst="0" w:colLast="0" w:name="_heading=h.dz66wdupbxct" w:id="3"/>
      <w:bookmarkEnd w:id="3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Style w:val="Heading2"/>
        <w:numPr>
          <w:ilvl w:val="1"/>
          <w:numId w:val="2"/>
        </w:numPr>
        <w:spacing w:before="0" w:lineRule="auto"/>
        <w:ind w:left="720" w:hanging="720"/>
        <w:rPr>
          <w:rFonts w:ascii="Calibri" w:cs="Calibri" w:eastAsia="Calibri" w:hAnsi="Calibri"/>
        </w:rPr>
      </w:pPr>
      <w:bookmarkStart w:colFirst="0" w:colLast="0" w:name="_heading=h.ofh8g54px9j4" w:id="4"/>
      <w:bookmarkEnd w:id="4"/>
      <w:r w:rsidDel="00000000" w:rsidR="00000000" w:rsidRPr="00000000">
        <w:rPr>
          <w:rFonts w:ascii="Calibri" w:cs="Calibri" w:eastAsia="Calibri" w:hAnsi="Calibri"/>
          <w:rtl w:val="0"/>
        </w:rPr>
        <w:t xml:space="preserve">TAUSHETSBELAGTE OPPLYSNINGER</w:t>
      </w:r>
    </w:p>
    <w:p w:rsidR="00000000" w:rsidDel="00000000" w:rsidP="00000000" w:rsidRDefault="00000000" w:rsidRPr="00000000" w14:paraId="00000052">
      <w:pPr>
        <w:rPr>
          <w:rFonts w:ascii="Calibri" w:cs="Calibri" w:eastAsia="Calibri" w:hAnsi="Calibri"/>
          <w:u w:val="single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Sett ett kryss:</w:t>
      </w:r>
    </w:p>
    <w:tbl>
      <w:tblPr>
        <w:tblStyle w:val="Table5"/>
        <w:tblW w:w="9212.0" w:type="dxa"/>
        <w:jc w:val="left"/>
        <w:tblLayout w:type="fixed"/>
        <w:tblLook w:val="0000"/>
      </w:tblPr>
      <w:tblGrid>
        <w:gridCol w:w="637"/>
        <w:gridCol w:w="8575"/>
        <w:tblGridChange w:id="0">
          <w:tblGrid>
            <w:gridCol w:w="637"/>
            <w:gridCol w:w="8575"/>
          </w:tblGrid>
        </w:tblGridChange>
      </w:tblGrid>
      <w:tr>
        <w:trPr>
          <w:cantSplit w:val="0"/>
          <w:trHeight w:val="630" w:hRule="atLeast"/>
          <w:tblHeader w:val="0"/>
        </w:trPr>
        <w:tc>
          <w:tcPr/>
          <w:p w:rsidR="00000000" w:rsidDel="00000000" w:rsidP="00000000" w:rsidRDefault="00000000" w:rsidRPr="00000000" w14:paraId="00000053">
            <w:pPr>
              <w:spacing w:after="200" w:lineRule="auto"/>
              <w:rPr/>
            </w:pPr>
            <w:r w:rsidDel="00000000" w:rsidR="00000000" w:rsidRPr="00000000">
              <w:rPr>
                <w:rtl w:val="0"/>
              </w:rPr>
              <w:t xml:space="preserve">☐ </w:t>
            </w:r>
          </w:p>
        </w:tc>
        <w:tc>
          <w:tcPr/>
          <w:p w:rsidR="00000000" w:rsidDel="00000000" w:rsidP="00000000" w:rsidRDefault="00000000" w:rsidRPr="00000000" w14:paraId="00000054">
            <w:pPr>
              <w:spacing w:after="20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Tilbudet inneholder</w:t>
            </w: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 ikke 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noen opplysninger som leverandøren anser som taushetsbelagte. 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5" w:hRule="atLeast"/>
          <w:tblHeader w:val="0"/>
        </w:trPr>
        <w:tc>
          <w:tcPr/>
          <w:p w:rsidR="00000000" w:rsidDel="00000000" w:rsidP="00000000" w:rsidRDefault="00000000" w:rsidRPr="00000000" w14:paraId="00000055">
            <w:pPr>
              <w:spacing w:after="200" w:lineRule="auto"/>
              <w:rPr/>
            </w:pPr>
            <w:r w:rsidDel="00000000" w:rsidR="00000000" w:rsidRPr="00000000">
              <w:rPr>
                <w:rtl w:val="0"/>
              </w:rPr>
              <w:t xml:space="preserve">☐ </w:t>
            </w:r>
          </w:p>
        </w:tc>
        <w:tc>
          <w:tcPr/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Tilbudet inneholder opplysninger som leverandøren anser som taushetsbelagte.</w:t>
            </w:r>
          </w:p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Dersom tilbudet inneholder informasjon som leverandøren anser som taushetsbelagt skal sladdet versjon legges inn som egen PDF-fil i Mercell KGV.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8">
      <w:pPr>
        <w:spacing w:after="200" w:line="240" w:lineRule="auto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Dersom tilbudet inneholder opplysninger som leverandøren anser som taushetsbelagte, skal dette begrunnes konkret nedenfor jf. offentleglova § 3.</w:t>
      </w:r>
      <w:r w:rsidDel="00000000" w:rsidR="00000000" w:rsidRPr="00000000">
        <w:rPr>
          <w:rtl w:val="0"/>
        </w:rPr>
      </w:r>
    </w:p>
    <w:tbl>
      <w:tblPr>
        <w:tblStyle w:val="Table6"/>
        <w:tblW w:w="9072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7410"/>
        <w:gridCol w:w="1662"/>
        <w:tblGridChange w:id="0">
          <w:tblGrid>
            <w:gridCol w:w="7410"/>
            <w:gridCol w:w="1662"/>
          </w:tblGrid>
        </w:tblGridChange>
      </w:tblGrid>
      <w:tr>
        <w:trPr>
          <w:cantSplit w:val="0"/>
          <w:trHeight w:val="69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widowControl w:val="0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Svar: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widowControl w:val="0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B">
      <w:pPr>
        <w:spacing w:line="240" w:lineRule="auto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5f9fc" w:val="clea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Veiledning til sladding av tilbud følger av </w:t>
      </w:r>
      <w:r w:rsidDel="00000000" w:rsidR="00000000" w:rsidRPr="00000000">
        <w:rPr>
          <w:rFonts w:ascii="Calibri" w:cs="Calibri" w:eastAsia="Calibri" w:hAnsi="Calibri"/>
          <w:i w:val="1"/>
          <w:iCs w:val="1"/>
          <w:rtl w:val="0"/>
        </w:rPr>
        <w:t xml:space="preserve">vedlegg 1.1 Veileder </w:t>
      </w:r>
      <w:r w:rsidDel="00000000" w:rsidR="00000000" w:rsidRPr="00000000">
        <w:rPr>
          <w:rFonts w:ascii="Calibri" w:cs="Calibri" w:eastAsia="Calibri" w:hAnsi="Calibri"/>
          <w:i w:val="1"/>
          <w:iCs w:val="1"/>
          <w:rtl w:val="0"/>
        </w:rPr>
        <w:t xml:space="preserve">sladding</w:t>
      </w:r>
      <w:r w:rsidDel="00000000" w:rsidR="00000000" w:rsidRPr="00000000">
        <w:rPr>
          <w:rFonts w:ascii="Calibri" w:cs="Calibri" w:eastAsia="Calibri" w:hAnsi="Calibri"/>
          <w:i w:val="1"/>
          <w:iCs w:val="1"/>
          <w:rtl w:val="0"/>
        </w:rPr>
        <w:t xml:space="preserve"> av tilbud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. </w:t>
      </w:r>
    </w:p>
    <w:p w:rsidR="00000000" w:rsidDel="00000000" w:rsidP="00000000" w:rsidRDefault="00000000" w:rsidRPr="00000000" w14:paraId="0000005D">
      <w:pPr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Rule="auto"/>
        <w:ind w:left="360" w:hanging="360"/>
        <w:rPr>
          <w:rFonts w:ascii="Calibri" w:cs="Calibri" w:eastAsia="Calibri" w:hAnsi="Calibri"/>
          <w:color w:val="000000"/>
        </w:rPr>
      </w:pPr>
      <w:bookmarkStart w:colFirst="0" w:colLast="0" w:name="_heading=h.5zt4g2o4ldv8" w:id="5"/>
      <w:bookmarkEnd w:id="5"/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rtl w:val="0"/>
        </w:rPr>
        <w:t xml:space="preserve">SIGNATUR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Dokumentet signeres ved innsendelsen av tilbudet i Mercell</w:t>
      </w:r>
    </w:p>
    <w:p w:rsidR="00000000" w:rsidDel="00000000" w:rsidP="00000000" w:rsidRDefault="00000000" w:rsidRPr="00000000" w14:paraId="00000060">
      <w:pPr>
        <w:rPr>
          <w:rFonts w:ascii="Calibri" w:cs="Calibri" w:eastAsia="Calibri" w:hAnsi="Calibri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417" w:top="1417" w:left="1417" w:right="1417" w:header="0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C">
    <w:pPr>
      <w:jc w:val="center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D">
    <w:pPr>
      <w:ind w:left="8640" w:firstLine="431.0000000000002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895792" cy="552071"/>
          <wp:effectExtent b="0" l="0" r="0" t="0"/>
          <wp:wrapNone/>
          <wp:docPr id="6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895792" cy="552071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1">
    <w:pPr>
      <w:spacing w:before="115" w:line="240" w:lineRule="auto"/>
      <w:ind w:left="6480" w:right="-20" w:firstLine="0"/>
      <w:rPr>
        <w:sz w:val="16"/>
        <w:szCs w:val="16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0</wp:posOffset>
          </wp:positionH>
          <wp:positionV relativeFrom="paragraph">
            <wp:posOffset>189855</wp:posOffset>
          </wp:positionV>
          <wp:extent cx="3149348" cy="923369"/>
          <wp:effectExtent b="0" l="0" r="0" t="0"/>
          <wp:wrapNone/>
          <wp:docPr id="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30" l="0" r="0" t="30"/>
                  <a:stretch>
                    <a:fillRect/>
                  </a:stretch>
                </pic:blipFill>
                <pic:spPr>
                  <a:xfrm>
                    <a:off x="0" y="0"/>
                    <a:ext cx="3149348" cy="923369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62">
    <w:pPr>
      <w:ind w:right="-122.5984251968498"/>
      <w:rPr>
        <w:rFonts w:ascii="Calibri" w:cs="Calibri" w:eastAsia="Calibri" w:hAnsi="Calibri"/>
        <w:b w:val="1"/>
        <w:bCs w:val="1"/>
        <w:sz w:val="24"/>
        <w:szCs w:val="24"/>
        <w:highlight w:val="whit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3">
    <w:pPr>
      <w:ind w:right="-122.5984251968498"/>
      <w:jc w:val="right"/>
      <w:rPr>
        <w:rFonts w:ascii="Calibri" w:cs="Calibri" w:eastAsia="Calibri" w:hAnsi="Calibri"/>
        <w:i w:val="1"/>
        <w:iCs w:val="1"/>
        <w:sz w:val="20"/>
        <w:szCs w:val="20"/>
      </w:rPr>
    </w:pPr>
    <w:r w:rsidDel="00000000" w:rsidR="00000000" w:rsidRPr="00000000">
      <w:rPr>
        <w:rFonts w:ascii="Calibri" w:cs="Calibri" w:eastAsia="Calibri" w:hAnsi="Calibri"/>
        <w:i w:val="1"/>
        <w:iCs w:val="1"/>
        <w:sz w:val="20"/>
        <w:szCs w:val="20"/>
        <w:rtl w:val="0"/>
      </w:rPr>
      <w:t xml:space="preserve">    </w:t>
      <w:tab/>
      <w:tab/>
      <w:t xml:space="preserve">Vedlegg 1 Tilbudsskjema</w:t>
    </w:r>
  </w:p>
  <w:p w:rsidR="00000000" w:rsidDel="00000000" w:rsidP="00000000" w:rsidRDefault="00000000" w:rsidRPr="00000000" w14:paraId="00000064">
    <w:pPr>
      <w:widowControl w:val="0"/>
      <w:spacing w:before="110" w:line="199" w:lineRule="auto"/>
      <w:ind w:right="-689.5275590551165"/>
      <w:jc w:val="right"/>
      <w:rPr>
        <w:rFonts w:ascii="Calibri" w:cs="Calibri" w:eastAsia="Calibri" w:hAnsi="Calibri"/>
        <w:i w:val="1"/>
        <w:iCs w:val="1"/>
        <w:sz w:val="20"/>
        <w:szCs w:val="20"/>
      </w:rPr>
    </w:pPr>
    <w:r w:rsidDel="00000000" w:rsidR="00000000" w:rsidRPr="00000000">
      <w:rPr>
        <w:rFonts w:ascii="Calibri" w:cs="Calibri" w:eastAsia="Calibri" w:hAnsi="Calibri"/>
        <w:i w:val="1"/>
        <w:iCs w:val="1"/>
        <w:sz w:val="20"/>
        <w:szCs w:val="20"/>
        <w:rtl w:val="0"/>
      </w:rPr>
      <w:t xml:space="preserve">2027 Avtale om revisjonstjenester for</w:t>
    </w:r>
  </w:p>
  <w:p w:rsidR="00000000" w:rsidDel="00000000" w:rsidP="00000000" w:rsidRDefault="00000000" w:rsidRPr="00000000" w14:paraId="00000065">
    <w:pPr>
      <w:widowControl w:val="0"/>
      <w:spacing w:before="110" w:line="199" w:lineRule="auto"/>
      <w:ind w:right="-689.5275590551165"/>
      <w:jc w:val="right"/>
      <w:rPr>
        <w:b w:val="1"/>
        <w:bCs w:val="1"/>
        <w:sz w:val="18"/>
        <w:szCs w:val="18"/>
        <w:highlight w:val="white"/>
      </w:rPr>
    </w:pPr>
    <w:r w:rsidDel="00000000" w:rsidR="00000000" w:rsidRPr="00000000">
      <w:rPr>
        <w:rFonts w:ascii="Calibri" w:cs="Calibri" w:eastAsia="Calibri" w:hAnsi="Calibri"/>
        <w:i w:val="1"/>
        <w:iCs w:val="1"/>
        <w:sz w:val="20"/>
        <w:szCs w:val="20"/>
        <w:rtl w:val="0"/>
      </w:rPr>
      <w:t xml:space="preserve">kvalitetssikring av prøvetaking av avløpsvann ISO 17025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6">
    <w:pPr>
      <w:rPr>
        <w:sz w:val="16"/>
        <w:szCs w:val="16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7">
    <w:pPr>
      <w:rPr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8">
    <w:pPr>
      <w:spacing w:before="115" w:line="240" w:lineRule="auto"/>
      <w:ind w:left="6480" w:right="-20" w:firstLine="0"/>
      <w:rPr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9">
    <w:pPr>
      <w:ind w:right="365"/>
      <w:rPr>
        <w:b w:val="1"/>
        <w:bCs w:val="1"/>
        <w:sz w:val="24"/>
        <w:szCs w:val="24"/>
        <w:highlight w:val="white"/>
      </w:rPr>
    </w:pPr>
    <w:r w:rsidDel="00000000" w:rsidR="00000000" w:rsidRPr="00000000">
      <w:rPr>
        <w:b w:val="1"/>
        <w:bCs w:val="1"/>
        <w:sz w:val="24"/>
        <w:szCs w:val="24"/>
        <w:highlight w:val="white"/>
        <w:rtl w:val="0"/>
      </w:rPr>
      <w:t xml:space="preserve">VEDLEGG 3 TILBUDSSKJEMA</w:t>
    </w:r>
  </w:p>
  <w:p w:rsidR="00000000" w:rsidDel="00000000" w:rsidP="00000000" w:rsidRDefault="00000000" w:rsidRPr="00000000" w14:paraId="0000006A">
    <w:pPr>
      <w:widowControl w:val="0"/>
      <w:spacing w:before="110" w:line="199" w:lineRule="auto"/>
      <w:ind w:right="122"/>
      <w:rPr>
        <w:b w:val="1"/>
        <w:bCs w:val="1"/>
        <w:sz w:val="20"/>
        <w:szCs w:val="20"/>
        <w:highlight w:val="white"/>
      </w:rPr>
    </w:pPr>
    <w:r w:rsidDel="00000000" w:rsidR="00000000" w:rsidRPr="00000000">
      <w:rPr>
        <w:b w:val="1"/>
        <w:bCs w:val="1"/>
        <w:sz w:val="24"/>
        <w:szCs w:val="24"/>
        <w:highlight w:val="white"/>
        <w:rtl w:val="0"/>
      </w:rPr>
      <w:t xml:space="preserve">Rammeavtale for fjell- og grusmasser 2023-2025</w:t>
    </w: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B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b w:val="1"/>
        <w:bCs w:val="1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2">
    <w:lvl w:ilvl="0">
      <w:start w:val="3"/>
      <w:numFmt w:val="decimal"/>
      <w:lvlText w:val="%1."/>
      <w:lvlJc w:val="left"/>
      <w:pPr>
        <w:ind w:left="360" w:hanging="360"/>
      </w:pPr>
      <w:rPr>
        <w:b w:val="1"/>
        <w:bCs w:val="1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b w:val="1"/>
        <w:bCs w:val="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1"/>
        <w:bCs w:val="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1"/>
        <w:bCs w:val="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 w:val="1"/>
        <w:bCs w:val="1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b w:val="1"/>
        <w:bCs w:val="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 w:val="1"/>
        <w:bCs w:val="1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b w:val="1"/>
        <w:bCs w:val="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 w:val="1"/>
        <w:bCs w:val="1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o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76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76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76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1">
    <w:basedOn w:val="TableNormal"/>
    <w:pPr>
      <w:spacing w:line="240" w:lineRule="auto"/>
      <w:jc w:val="both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100.0" w:type="dxa"/>
        <w:left w:w="70.0" w:type="dxa"/>
        <w:bottom w:w="100.0" w:type="dxa"/>
        <w:right w:w="70.0" w:type="dxa"/>
      </w:tblCellMar>
    </w:tblPr>
  </w:style>
  <w:style w:type="table" w:styleId="Table2">
    <w:basedOn w:val="TableNormal"/>
    <w:pPr>
      <w:spacing w:line="240" w:lineRule="auto"/>
      <w:jc w:val="both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100.0" w:type="dxa"/>
        <w:left w:w="70.0" w:type="dxa"/>
        <w:bottom w:w="100.0" w:type="dxa"/>
        <w:right w:w="70.0" w:type="dxa"/>
      </w:tblCellMar>
    </w:tblPr>
  </w:style>
  <w:style w:type="table" w:styleId="Table3">
    <w:basedOn w:val="TableNormal"/>
    <w:pPr>
      <w:spacing w:line="240" w:lineRule="auto"/>
      <w:jc w:val="both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100.0" w:type="dxa"/>
        <w:left w:w="70.0" w:type="dxa"/>
        <w:bottom w:w="100.0" w:type="dxa"/>
        <w:right w:w="70.0" w:type="dxa"/>
      </w:tblCellMar>
    </w:tblPr>
  </w:style>
  <w:style w:type="table" w:styleId="Table4">
    <w:basedOn w:val="TableNormal"/>
    <w:pPr>
      <w:spacing w:line="240" w:lineRule="auto"/>
      <w:jc w:val="both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100.0" w:type="dxa"/>
        <w:left w:w="70.0" w:type="dxa"/>
        <w:bottom w:w="100.0" w:type="dxa"/>
        <w:right w:w="70.0" w:type="dxa"/>
      </w:tblCellMar>
    </w:tblPr>
  </w:style>
  <w:style w:type="table" w:styleId="Table5">
    <w:basedOn w:val="TableNormal"/>
    <w:pPr>
      <w:spacing w:line="240" w:lineRule="auto"/>
      <w:jc w:val="both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100.0" w:type="dxa"/>
        <w:left w:w="70.0" w:type="dxa"/>
        <w:bottom w:w="100.0" w:type="dxa"/>
        <w:right w:w="70.0" w:type="dxa"/>
      </w:tblCellMar>
    </w:tblPr>
  </w:style>
  <w:style w:type="table" w:styleId="Table6">
    <w:basedOn w:val="TableNormal"/>
    <w:pPr>
      <w:spacing w:line="240" w:lineRule="auto"/>
      <w:jc w:val="both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100.0" w:type="dxa"/>
        <w:left w:w="70.0" w:type="dxa"/>
        <w:bottom w:w="100.0" w:type="dxa"/>
        <w:right w:w="70.0" w:type="dxa"/>
      </w:tblCellMar>
    </w:tblPr>
  </w:style>
  <w:style w:type="table" w:styleId="Table1">
    <w:basedOn w:val="TableNormal"/>
    <w:pPr>
      <w:spacing w:line="240" w:lineRule="auto"/>
      <w:jc w:val="both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100.0" w:type="dxa"/>
        <w:left w:w="70.0" w:type="dxa"/>
        <w:bottom w:w="100.0" w:type="dxa"/>
        <w:right w:w="70.0" w:type="dxa"/>
      </w:tblCellMar>
    </w:tblPr>
  </w:style>
  <w:style w:type="table" w:styleId="Table2">
    <w:basedOn w:val="TableNormal"/>
    <w:pPr>
      <w:spacing w:line="240" w:lineRule="auto"/>
      <w:jc w:val="both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100.0" w:type="dxa"/>
        <w:left w:w="70.0" w:type="dxa"/>
        <w:bottom w:w="100.0" w:type="dxa"/>
        <w:right w:w="70.0" w:type="dxa"/>
      </w:tblCellMar>
    </w:tblPr>
  </w:style>
  <w:style w:type="table" w:styleId="Table3">
    <w:basedOn w:val="TableNormal"/>
    <w:pPr>
      <w:spacing w:line="240" w:lineRule="auto"/>
      <w:jc w:val="both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100.0" w:type="dxa"/>
        <w:left w:w="70.0" w:type="dxa"/>
        <w:bottom w:w="100.0" w:type="dxa"/>
        <w:right w:w="70.0" w:type="dxa"/>
      </w:tblCellMar>
    </w:tblPr>
  </w:style>
  <w:style w:type="table" w:styleId="Table4">
    <w:basedOn w:val="TableNormal"/>
    <w:pPr>
      <w:spacing w:line="240" w:lineRule="auto"/>
      <w:jc w:val="both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100.0" w:type="dxa"/>
        <w:left w:w="70.0" w:type="dxa"/>
        <w:bottom w:w="100.0" w:type="dxa"/>
        <w:right w:w="70.0" w:type="dxa"/>
      </w:tblCellMar>
    </w:tblPr>
  </w:style>
  <w:style w:type="table" w:styleId="Table5">
    <w:basedOn w:val="TableNormal"/>
    <w:pPr>
      <w:spacing w:line="240" w:lineRule="auto"/>
      <w:jc w:val="both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100.0" w:type="dxa"/>
        <w:left w:w="70.0" w:type="dxa"/>
        <w:bottom w:w="100.0" w:type="dxa"/>
        <w:right w:w="70.0" w:type="dxa"/>
      </w:tblCellMar>
    </w:tblPr>
  </w:style>
  <w:style w:type="table" w:styleId="Table6">
    <w:basedOn w:val="TableNormal"/>
    <w:pPr>
      <w:spacing w:line="240" w:lineRule="auto"/>
      <w:jc w:val="both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100.0" w:type="dxa"/>
        <w:left w:w="70.0" w:type="dxa"/>
        <w:bottom w:w="100.0" w:type="dxa"/>
        <w:right w:w="70.0" w:type="dxa"/>
      </w:tblCellMar>
    </w:tblPr>
  </w:style>
  <w:style w:type="paragraph" w:styleId="Subtitle">
    <w:name w:val="Subtitle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</w:pPr>
    <w:rPr>
      <w:rFonts w:ascii="Cambria" w:cs="Cambria" w:eastAsia="Cambria" w:hAnsi="Cambria"/>
      <w:i w:val="1"/>
      <w:iCs w:val="1"/>
      <w:color w:val="4f81bd"/>
      <w:sz w:val="24"/>
      <w:szCs w:val="24"/>
    </w:rPr>
  </w:style>
  <w:style w:type="table" w:styleId="Table1">
    <w:basedOn w:val="TableNormal"/>
    <w:pPr>
      <w:spacing w:line="240" w:lineRule="auto"/>
      <w:jc w:val="both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100.0" w:type="dxa"/>
        <w:left w:w="70.0" w:type="dxa"/>
        <w:bottom w:w="100.0" w:type="dxa"/>
        <w:right w:w="70.0" w:type="dxa"/>
      </w:tblCellMar>
    </w:tblPr>
  </w:style>
  <w:style w:type="table" w:styleId="Table2">
    <w:basedOn w:val="TableNormal"/>
    <w:pPr>
      <w:spacing w:line="240" w:lineRule="auto"/>
      <w:jc w:val="both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100.0" w:type="dxa"/>
        <w:left w:w="70.0" w:type="dxa"/>
        <w:bottom w:w="100.0" w:type="dxa"/>
        <w:right w:w="70.0" w:type="dxa"/>
      </w:tblCellMar>
    </w:tblPr>
  </w:style>
  <w:style w:type="table" w:styleId="Table3">
    <w:basedOn w:val="TableNormal"/>
    <w:pPr>
      <w:spacing w:line="240" w:lineRule="auto"/>
      <w:jc w:val="both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100.0" w:type="dxa"/>
        <w:left w:w="70.0" w:type="dxa"/>
        <w:bottom w:w="100.0" w:type="dxa"/>
        <w:right w:w="70.0" w:type="dxa"/>
      </w:tblCellMar>
    </w:tblPr>
  </w:style>
  <w:style w:type="table" w:styleId="Table4">
    <w:basedOn w:val="TableNormal"/>
    <w:pPr>
      <w:spacing w:line="240" w:lineRule="auto"/>
      <w:jc w:val="both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100.0" w:type="dxa"/>
        <w:left w:w="70.0" w:type="dxa"/>
        <w:bottom w:w="100.0" w:type="dxa"/>
        <w:right w:w="70.0" w:type="dxa"/>
      </w:tblCellMar>
    </w:tblPr>
  </w:style>
  <w:style w:type="table" w:styleId="Table5">
    <w:basedOn w:val="TableNormal"/>
    <w:pPr>
      <w:spacing w:line="240" w:lineRule="auto"/>
      <w:jc w:val="both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100.0" w:type="dxa"/>
        <w:left w:w="70.0" w:type="dxa"/>
        <w:bottom w:w="100.0" w:type="dxa"/>
        <w:right w:w="70.0" w:type="dxa"/>
      </w:tblCellMar>
    </w:tblPr>
  </w:style>
  <w:style w:type="table" w:styleId="Table6">
    <w:basedOn w:val="TableNormal"/>
    <w:pPr>
      <w:spacing w:line="240" w:lineRule="auto"/>
      <w:jc w:val="both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100.0" w:type="dxa"/>
        <w:left w:w="70.0" w:type="dxa"/>
        <w:bottom w:w="10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m1+eZHVz/7aLYf6foQ7TbwV4gg==">CgMxLjAyDmguZzg1dDlxOHJiNjB6Mg5oLnZlajMwZDN0amozcjIOaC5zNTQ2OWh0NGZ1bWkyDmguZHo2NndkdXBieGN0Mg5oLm9maDhnNTRweDlqNDIOaC41enQ0ZzJvNGxkdjg4AHIhMVZFb1MydnY3QVlVQ3lTY1NOMzZwMzFwZzdXakk0eGFP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